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C6" w:rsidRPr="00756FC6" w:rsidRDefault="00756FC6" w:rsidP="00756F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56FC6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756FC6" w:rsidRPr="00756FC6" w:rsidRDefault="00756FC6" w:rsidP="00756F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FC6">
        <w:rPr>
          <w:rFonts w:ascii="Times New Roman" w:hAnsi="Times New Roman" w:cs="Times New Roman"/>
          <w:b/>
          <w:sz w:val="26"/>
          <w:szCs w:val="26"/>
        </w:rPr>
        <w:t>в ознакомлении с перечнем документов для поступающих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Федеральный закон об образовании от29 декабря 2012г №273-ФЗ.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Минпросвещения РФ от 2 сентября 2020года №457 «об утверждении порядка приема на обучение по образовательным программам среднего профессионального образования».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Минпросвещения РФ «об изменениях в Порядке приема на обучение по образовательным программам среднего профессионального образования с 1 сентября 2021г.».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Постановление Правительства РФ от13 октября 2020г. № 1681 «О целевом обучении по образовательным программам среднего профессионального и высшего образования».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Постановление Правительства РБ о стипендиальном обеспечении обучающихся за счет средств республиканского бюджета  от 06 октября 2015г. № 510.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Постановление Правительства РБ «О внесении изменений в Постановление Правительства Республики Бурятия от 06 октября 2015г. № 510 «о стипендиальном обеспечении обучающихся за счет средств республиканского бюджета».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Бурятия от 27 мая 2016г. № 220 «о внесении изменений в постановление Правительства Республики Бурятия от 31.03. 2005г. № 102 «О дополнительных гарантиях по социальной поддержке детей-сирот и детей, оставшихся без попечения родителей».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Постановление Правительства Республики Бурятия от 10.07.2018 г. № 374 «Об обеспечении питанием обучающихся в республиканских государственных профессиональных образовательных организациях за счет республиканского бюджета» «О материальном обеспечении детей-сирот и детей, оставшихся без попечения родителей».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Минобрнауки РБ от 09.07.2020года «об утверждении контрольных цифр приема граждан по специальностям и профессиям для обучения по образовательным программам среднего профессионального образования за счет средств бюджетных ассигнований республиканского бюджета на 2021/22 уч.год».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Устав ГБПОУ «БРИТ».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 xml:space="preserve"> Правила приема в ГБПОУ «БРИТ» 2021-2022гг.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Положение о Приемной комиссии ГБПОУ «БРИТ».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о создании Приемной комиссии ГБПОУ «БРИТ».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об утверждении перечня профессий и специальности для приемной компании 2021-2022 уч.гг.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Приказ об утверждении платных услуг.</w:t>
      </w:r>
    </w:p>
    <w:p w:rsidR="00756FC6" w:rsidRPr="00756FC6" w:rsidRDefault="00756FC6" w:rsidP="00756F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 xml:space="preserve"> Приказ об утверждении стоимости проживания в общежитии.</w:t>
      </w:r>
    </w:p>
    <w:p w:rsidR="00756FC6" w:rsidRPr="00756FC6" w:rsidRDefault="00756FC6" w:rsidP="00756FC6">
      <w:pPr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«_____»__________202_____г.</w:t>
      </w:r>
    </w:p>
    <w:p w:rsidR="00756FC6" w:rsidRPr="00756FC6" w:rsidRDefault="00756FC6" w:rsidP="00756FC6">
      <w:pPr>
        <w:jc w:val="both"/>
        <w:rPr>
          <w:rFonts w:ascii="Times New Roman" w:hAnsi="Times New Roman" w:cs="Times New Roman"/>
          <w:sz w:val="26"/>
          <w:szCs w:val="26"/>
        </w:rPr>
      </w:pPr>
      <w:r w:rsidRPr="00756FC6">
        <w:rPr>
          <w:rFonts w:ascii="Times New Roman" w:hAnsi="Times New Roman" w:cs="Times New Roman"/>
          <w:sz w:val="26"/>
          <w:szCs w:val="26"/>
        </w:rPr>
        <w:t>Ознакомлен ________________________</w:t>
      </w:r>
    </w:p>
    <w:p w:rsidR="00F82889" w:rsidRDefault="00756FC6" w:rsidP="00756FC6">
      <w:pPr>
        <w:jc w:val="both"/>
      </w:pPr>
      <w:r w:rsidRPr="00756FC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56FC6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sectPr w:rsidR="00F8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007"/>
    <w:multiLevelType w:val="hybridMultilevel"/>
    <w:tmpl w:val="1AF2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F"/>
    <w:rsid w:val="006466D0"/>
    <w:rsid w:val="00756FC6"/>
    <w:rsid w:val="009D2B0F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8D5D-5484-43AC-B34B-DFAEF785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Надежда</cp:lastModifiedBy>
  <cp:revision>2</cp:revision>
  <dcterms:created xsi:type="dcterms:W3CDTF">2021-07-15T10:19:00Z</dcterms:created>
  <dcterms:modified xsi:type="dcterms:W3CDTF">2021-07-15T10:19:00Z</dcterms:modified>
</cp:coreProperties>
</file>